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Confluence of Fragility: From Digital Dependencies to Systemic Economic and National Security Crises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 The Confluence of Physical and Digital Fragility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modern, interconnected economy is characterized by a paradox: systems designed for unprecedented efficiency have simultaneously created a profound and pervasive fragility. This report analyzes this new risk calculus by examining two emblematic incidents: the cyberattack on United Natural Foods, Inc. (UNFI) and the data breach at third-party vendor TeleMessage. These events, while seemingly disparate in their nature and impact, are not isolated occurrences but rather symptomatic examples of a single, systemic vulnerability. The central thesis is that digital infrastructure has become a critical point of failure, with a single IT disruption at a key distributor capable of causing nationwide physical shortages and a security flaw at a third-party vendor able to compromise national security.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UNFI cyberattack demonstrated in stark terms how a digital failure can have devastating, tangible consequences. By crippling the IT systems of a major wholesale food distributor, the attack led directly to operational shutdowns, delivery delays, and empty grocery store shelves across North America. This incident underscored the critical, yet often unappreciated, role of a single entity in a complex supply chain and exposed the systemic risks embedded within the food and agriculture sector. Simultaneously, the TeleMessage breach revealed a different, but equally significant, dimension of digital fragility. A seemingly minor technical misconfiguration in a vendor’s system exposed sensitive communications and metadata from over 60 U.S. government agencies. This compromise did not involve a simple data dump; rather, it constituted a profound counterintelligence threat, providing a detailed blueprint of communication patterns for potential adversaries.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 this report synthesizes these findings to demonstrate a unified threat. It argues that the pursuit of hyper-efficiency, through practices like just-in-time (JIT) logistics and the concentration of both physical and digital power in a few key entities, has amplified fragility. The solution requires a fundamental strategic shift. This report provides a multi-layered set of recommendations, including enhancing third-party risk management (TPRM), building operational resilience through diversification, and implementing robust cybersecurity governance frameworks. The report's findings compel a move from a reactive, siloed approach to a proactive, holistic strategy that prioritizes resilience and robust oversight across the entire interconnected ecosystem.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Modern Supply Chain's Achilles' Heel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Supply Chain Fragility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Supply chain fragility, in its most fundamental designation, is the susceptibility of a supply chain to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concept is not merely a theoretical weakness but a very real condition that leads to tangible consequences such as empty shelves, production halts, and significant price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supply chain is an interconnected network of resources, processes, and entities that move goods from their origin to the final consumer.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Fragility, when applied to this system, denotes a lack of robustness and an inherent tendency to break under pressure from unforeseen challenges, even if the system operates with peak efficiency under normal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vulnerability of this complex system can be broken down into its key operational components. Fragility at the </w:t>
      </w:r>
      <w:r w:rsidDel="00000000" w:rsidR="00000000" w:rsidRPr="00000000">
        <w:rPr>
          <w:rFonts w:ascii="Google Sans Text" w:cs="Google Sans Text" w:eastAsia="Google Sans Text" w:hAnsi="Google Sans Text"/>
          <w:b w:val="1"/>
          <w:i w:val="0"/>
          <w:color w:val="1b1c1d"/>
          <w:sz w:val="24"/>
          <w:szCs w:val="24"/>
          <w:rtl w:val="0"/>
        </w:rPr>
        <w:t xml:space="preserve">sourcing</w:t>
      </w:r>
      <w:r w:rsidDel="00000000" w:rsidR="00000000" w:rsidRPr="00000000">
        <w:rPr>
          <w:rFonts w:ascii="Google Sans Text" w:cs="Google Sans Text" w:eastAsia="Google Sans Text" w:hAnsi="Google Sans Text"/>
          <w:i w:val="0"/>
          <w:color w:val="1b1c1d"/>
          <w:sz w:val="24"/>
          <w:szCs w:val="24"/>
          <w:rtl w:val="0"/>
        </w:rPr>
        <w:t xml:space="preserve"> stage can stem from a reliance on single suppliers or geographically concentrated sources, creating significant dependency and a critical point of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manufacturing</w:t>
      </w:r>
      <w:r w:rsidDel="00000000" w:rsidR="00000000" w:rsidRPr="00000000">
        <w:rPr>
          <w:rFonts w:ascii="Google Sans Text" w:cs="Google Sans Text" w:eastAsia="Google Sans Text" w:hAnsi="Google Sans Text"/>
          <w:i w:val="0"/>
          <w:color w:val="1b1c1d"/>
          <w:sz w:val="24"/>
          <w:szCs w:val="24"/>
          <w:rtl w:val="0"/>
        </w:rPr>
        <w:t xml:space="preserve">, the vulnerability often arises from the widespread adoption of 'just-in-time' (JIT) inventory systems, which minimize warehousing costs but leave little to no buffer to absorb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pursuit of lean management processes, such as JIT, requires an entire business workflow to convert to a lean framework, and any breakdown in a single part of that intricate arrangement can jeopardize the entire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Similarly, the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logistics and distribution</w:t>
      </w:r>
      <w:r w:rsidDel="00000000" w:rsidR="00000000" w:rsidRPr="00000000">
        <w:rPr>
          <w:rFonts w:ascii="Google Sans Text" w:cs="Google Sans Text" w:eastAsia="Google Sans Text" w:hAnsi="Google Sans Text"/>
          <w:i w:val="0"/>
          <w:color w:val="1b1c1d"/>
          <w:sz w:val="24"/>
          <w:szCs w:val="24"/>
          <w:rtl w:val="0"/>
        </w:rPr>
        <w:t xml:space="preserve"> stages are susceptible to exposure from disruptions to shipping routes, port congestion, or warehousing capacity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final stage, getting products to the end consumer, can also be fragile due to "last-mile" delivery issues or retail network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From an academic perspective, the definition of supply chain fragility transcends a mere operational concern and becomes a subject of strategic, economic, and even geopolitical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this level, fragility is viewed not simply as a matter of individual weak links, but as a "systemic instability and cascading failure potential" inherent in complex, interconnected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contemporary understanding of supply chains recognizes them as dynamic, complex adaptive networks that exhibit emergent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this framework, small perturbations can trigger disproportionately large and cascading failures, leading to significant deviations from expected performance or even complete system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nuanced interpretation incorporates the broader connotation of systemic risk, implying that vulnerabilities are not isolated but are deeply embedded within the structural and operational paradigms of modern supply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Digital Dependency Paradox</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unprecedented efficiency of modern supply chains is enabled by seamless connectivity, which facilitates the flow of materials, information, and financial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this deep digital integration has created a new, profound source of vulnerability. Digital systems, which are meant to enable efficiency, have become a "conduit for cascading failures when stressed".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interconnectedness that drives economic benefits in stable times is the same force that can rapidly propagate a disruption across an entire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interdependence is particularly acute in critical sectors, where a single IT failure can cause a physical supply chain to grind to a halt.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dimension of this dependency is the concentration of digital power. While global discussions often focus on traditional trade imbalances, there has been insufficient scrutiny of the "digital hegemony" exerted by a limited number of technology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handful of US companies, including Google, Amazon, Meta, Apple, and Microsoft, control the world's essential digital infrastructure, from search to cloud services to mobile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concentration creates systemic points of failure, as a disruption at a dominant cloud provider, for example, can cascade across thousands of organizations and ecosystems that depend on its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concentration also makes digital infrastructure a new lever of economic and geopolitical coercion. Unlike physical infrastructure, digital platforms can be modified or weaponized at a much faster pace, creating new dynamics in international relations.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report cites examples such as Elon Musk's Starlink decisions affecting Ukraine's military communications and app stores' power to eliminate services from entire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dynamic raises fundamental questions about economic autonomy and sovereignty when essential functions depend on foreign-controlled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Nations face a choice: accept this "digital vassalage" or invest in building their own independent digital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TeleMessage incident, as will be discussed, demonstrates how this digital dependency can directly translate into national security risks.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blurring line between information technology (IT) and operational technology (OT) is a key element of this paradox. Modern manufacturing and logistics systems are increasingly computerized, with core operational functions tied directly to network-based IT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means that a cyberattack targeting an IT system, such as a warehouse management platform or an order-management system, can have an immediate and direct impact on the physical operational environment, such as a production line or a distribution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fragility of the digital layer is therefore an inseparable part of the fragility of the physical supply chain. Risk management strategies that fail to account for this integrated reality are fundamentally incomplete.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Case Study in Physical Disruption - The UNFI Cyberattack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Incident and Immediate Fallout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 June 5, 2025, United Natural Foods, Inc. (UNFI), the largest publicly traded wholesale food distributor in North America, detected unauthorized activity on its IT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response, the company immediately activated its incident response plan and took critical systems offline to contain the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systems impacted included those managing warehouse operations, transportation logistics, and order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operational disruption was immediate and severe. Deliveries were delayed, employee shifts were canceled, and a widespread cyber outage affected over 30,000 retail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maintain limited operations, UNFI was forced to implement manual workarounds, including using paper and pen to track deliveries and fulfill orders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Although UNFI began to restore its primary electronic ordering systems within ten days and its core systems by late June, disruptions persisted for several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financial repercussions were substantial. UNFI expected the cyberattack to cost it between $350 million and $400 million in lost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company also incurred an estimated $20 million in expenses for implementing manual processes and preventing spoilage, along with another $5 million for cybersecurity experts, legal assistance, and other remediation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incident was expected to result in a net income loss of up to $60 million for the quarter.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UNFI's cyber insurance policy was expected to cover the recovery and remediation expenses, the company noted that reimbursement would likely not arrive until the following fiscal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Ripple Effect on the Economy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UNFI cyberattack provides a powerful example of how a concentrated point of failure in a non-IT sector can have a devastating, nationwide impact. UNFI's position as the primary supplier to Whole Foods and a key distributor to over 30,000 retailers underscores its role as a critical node in the North American food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attack on this single entity did not just affect one company; it caused a ripple effect that led to "empty store shelves across thousands of grocery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outcome highlights the systemic risk that arises from market concentration, where the vulnerability of one part of the system threatens the stability of the whole.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impact on independent grocers varied significantly based on their reliance on UNFI and their ability to find alternative suppliers.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Darlings Grocery, which sourced about two-thirds of its products from UNFI, the attack forced a scramble to find alternatives like Mason Brothers, which could not provide the same range of organic products, leading to empty shelves.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situation illustrated a critical weakness: the reliance on a single primary distributor for better pricing and a full selection of specialized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Conversely, other grocers demonstrated greater resilience. Orcas Food Co-op, which sourced products from dozens of local suppliers, was less impacted and was able to turn to third-party suppliers with relative 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Similarly, Charley Family Shop 'n Save quickly contacted organizations like the National Grocers Association, which helped them connect with an alternative wholesaler.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quick action, combined with pre-existing relationships with local suppliers, allowed the store to remain almost fully stocked.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UNFI incident also highlights a deeper issue regarding the pursuit of market efficiency. For decades, supply chains have been optimized to be lean and cost-effective, with practices like JIT logistics.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this hyper-efficiency comes at the cost of redundancy, leaving no buffer when a critical supplier experiences a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grocers who were most affected by the UNFI attack were those that lacked pre-existing alternative suppliers or a sufficient inventory buffer. The attack on a logistics company's IT systems, which caused physical food shortages, demonstrated that for critical infrastructure sectors like food and agriculture, the distinction between IT and operational fragility is functionally obsolete. This necessitates a strategic re-evaluation of the balance between efficiency and resilience, with a greater emphasis on building redundancy and alternative sourcing options into the operational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Case Study in Strategic Compromise - The TeleMessage Breach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Technical Vulnerability and Exploit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TeleMessage breach, which occurred in May 2025, was a significant event that exposed a deep-seated vulnerability in third-party vendor security. The technical root cause was a fundamental security misconfiguration rather than a complex, state-of-the-art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hacker exploited a publicly accessible Spring Boot Actuator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/Heap Dump endpoint on one of TeleMessage's archive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endpoint, designed for debugging purposes, should never have been exposed to the public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downloading a memory dump of the running application, the hacker was able to extract highly sensitive data in plaintext. This included usernames, passwords, encryption keys, and active session tokens for TeleMessage's backend and archive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With these credentials, the hacker was able to gain access to administrative dashboards, from which they downloaded archived message logs from various clients and exported contact lists and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exploit, which reportedly took less than 30 minutes, underscores the precariousness of modified messaging systems that are not configured with robust security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Data at Risk and Its Context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scope of the breach was extensive, impacting both financial institutions and government agencies. Financial firms such as Coinbase, Scotiabank, and Galaxy Digital were affected, with the exposure of staff communications and credentials that could be used for targeted phishing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However, the most profound implications were in the government sector. The breach compromised metadata and archived communications from over 60 U.S. government agencies, including FEMA, U.S. Customs and Border Protection (CBP), the U.S. Secret Service, White House staff, and the U.S. Diplomatic Corps.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factor in this breach was TeleMessage's business model, which created a tension between regulatory compliance and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company was known for creating modified versions of encrypted messaging applications to meet government archiving mandates for eDiscovery and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compliance-driven modification, which involved capturing messages post-decryption for archival purposes, "undermined the very security these tools were built to ensure".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contradiction reveals a critical failing: organizations often treat compliance as the end-goal of security, but this incident demonstrates that meeting regulatory checkboxes does not always equate to building truly robust and resilient systems.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National Security Implications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TeleMessage breach represents a major counterintelligence risk, with the true danger lying not just in the content of the messages but in the exposed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While the intercepted messages were often fragmentary and did not expose classified content, the metadata can reveal invaluable insights into the operational footprints, timelines, connections, and affiliations of key agencies and officials.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adversaries, this information provides a detailed blueprint for tracking communication channels and predicting government movements and operations, turning seemingly fragmented data into strategic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incident is a textbook example of a failure in operational security. It highlights how the use of a lesser-known, third-party messaging platform was driven by convenience in procurement and bureaucratic inertia, rather than a rigorous, risk-based security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Cybersecurity and Infrastructure Security Agency (CISA) swiftly urged agencies to stop using the application, emphasizing the significant counterintelligence risks posed by the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event demonstrates that the new front line of geopolitical conflict is often the third-party vendor. Adversaries do not need to breach the firewalls of a government agency directly; they can target a smaller, less-secure vendor that has trusted access to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approach represents a new form of asymmetric warfare, where a single vulnerability in a seemingly benign vendor can have profound national security consequences.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Synthesizing the Threat - From Empty Shelves to Counterintelligence Risks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Common Thread: A Failure in Third-Party Risk Management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UNFI and TeleMessage incidents are powerful, real-world examples of a fundamental breakdown in third-party risk management (TPRM). Although one attack led to physical disruptions and the other to a data breach, both were manifestations of the same systemic vulnerability: a critical dependency on a third-party partner whose security posture was inadequate.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grocers who relied on UNFI were exposed to the risk of their key supplier's operational systems being compromised, which directly impacted their business continuity. Simultaneously, the government agencies that used TeleMessage were exposed to the risk of a vendor's technical flaw compromising their sensitive data and communications.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concludes that both incidents are textbook examples of a "supply chain attack," where an organization's operations or data are compromised via a vulnerability in a vendor, contractor, or service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specific nature of the compromise—whether a financial loss from an operational shutdown or a national security risk from metadata exposure—is secondary. The root cause is the same: a failure to adequately vet, monitor, and manage the security risks posed by third-party relationships.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Drivers of Systemic Vulnerability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driver of this systemic vulnerability is what has been termed "cyber inequity".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resilience of an entire ecosystem is often determined by its weakest link, which is frequently a smaller organization with insufficient resources to maintain adequate security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large organizations may improve their own cyber resilience, a smaller partner with limited resources, like the third-party messaging vendor TeleMessage, can become the entry point for a wider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 counter this, larger, more resource-rich organizations must recognize that their security posture is a shared responsibility and support their smaller partners in meeting security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UNFI incident highlighted the perilous nexus between JIT logistics and digital dependency. The JIT model, which minimizes inventory and production buffers, was originally designed for a less digitally-connected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When this highly efficient but fragile physical supply chain becomes critically dependent on a similarly fragile digital layer, as seen with UNFI's IT systems, the risk is multiplied exponentially.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disruption that might have been mitigated by a small inventory buffer in a JIT-free world becomes a nationwide crisis when the digital system responsible for orders and logistics is taken offline.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also identifies a convergence of threats, where the line between financially-motivated cybercrime and geopolitically-motivated attacks is blurring. The UNFI attack, while possibly tied to a financially motivated group like Scattered Spider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echoes the operational disruptions seen in attacks on other critical infrastructure, such as the Colonial Pipeline and Change Healthcare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the Colonial Pipeline attack, an IT-targeted ransomware attack forced an 11-day shutdown of an OT system, causing fuel shortages and panic buying.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Change Healthcare attack similarly disrupted billing and prescription processing for weeks, highlighting how deeply the healthcare system relies on digital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incidents demonstrate that the tools and tactics of cyberattacks are increasingly being used to achieve a wide variety of strategic ends, blurring the line between financial crime and threats to national security and public welfare.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Incident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Nature of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Immediate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Downstream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Root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UNFI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systems failure (order management, warehouse robotics)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shutdown, delivery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shortages for thousands of grocers and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Undisclosed (likely ransomware)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fragility causes physical disruption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TeleMessage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flaw in public-facing endpoint and archive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exposure, including credentials and metadata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National security risk for 60+ government agencies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Misconfigured public debugging endpoint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 vendor flaw creates national security risk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Table 1: Comparative Analysis of UNFI and TeleMessage Incidents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Building Resilience in an Interconnected World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Enhancing Third-Party Risk Management (TPRM)</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Given the systemic risks posed by third-party dependencies, TPRM is no longer a compliance function but a strategic imperative.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goal is not to avoid vendor relationships but to engage exclusively with partners who demonstrate a robust security posture.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To achieve this, organizations must implement a comprehensive and proactive TPRM program that moves beyond one-time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fundamental first step is </w:t>
      </w:r>
      <w:r w:rsidDel="00000000" w:rsidR="00000000" w:rsidRPr="00000000">
        <w:rPr>
          <w:rFonts w:ascii="Google Sans Text" w:cs="Google Sans Text" w:eastAsia="Google Sans Text" w:hAnsi="Google Sans Text"/>
          <w:b w:val="1"/>
          <w:i w:val="0"/>
          <w:color w:val="1b1c1d"/>
          <w:sz w:val="24"/>
          <w:szCs w:val="24"/>
          <w:rtl w:val="0"/>
        </w:rPr>
        <w:t xml:space="preserve">risk-based segmentation</w:t>
      </w:r>
      <w:r w:rsidDel="00000000" w:rsidR="00000000" w:rsidRPr="00000000">
        <w:rPr>
          <w:rFonts w:ascii="Google Sans Text" w:cs="Google Sans Text" w:eastAsia="Google Sans Text" w:hAnsi="Google Sans Text"/>
          <w:i w:val="0"/>
          <w:color w:val="1b1c1d"/>
          <w:sz w:val="24"/>
          <w:szCs w:val="24"/>
          <w:rtl w:val="0"/>
        </w:rPr>
        <w:t xml:space="preserve">, or tiering, of all vendors based on the criticality of their services and their access to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allows organizations to efficiently allocate limited time and resources to the relationships that pose the highest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high-risk vendors, a more rigorous due diligence process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should include standardized questionnaires, document reviews (e.g., attestation to ISO 27001 or SOC 2 certifications), and the use of third-party intelligence feeds to evaluate their cybersecurity posture, financial stability, and compliance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organizations must move from a point-in-time assessment model to </w:t>
      </w:r>
      <w:r w:rsidDel="00000000" w:rsidR="00000000" w:rsidRPr="00000000">
        <w:rPr>
          <w:rFonts w:ascii="Google Sans Text" w:cs="Google Sans Text" w:eastAsia="Google Sans Text" w:hAnsi="Google Sans Text"/>
          <w:b w:val="1"/>
          <w:i w:val="0"/>
          <w:color w:val="1b1c1d"/>
          <w:sz w:val="24"/>
          <w:szCs w:val="24"/>
          <w:rtl w:val="0"/>
        </w:rPr>
        <w:t xml:space="preserve">continuous monitoring</w:t>
      </w:r>
      <w:r w:rsidDel="00000000" w:rsidR="00000000" w:rsidRPr="00000000">
        <w:rPr>
          <w:rFonts w:ascii="Google Sans Text" w:cs="Google Sans Text" w:eastAsia="Google Sans Text" w:hAnsi="Google Sans Text"/>
          <w:i w:val="0"/>
          <w:color w:val="1b1c1d"/>
          <w:sz w:val="24"/>
          <w:szCs w:val="24"/>
          <w:rtl w:val="0"/>
        </w:rPr>
        <w:t xml:space="preserve"> of their vendors' security postures.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Automated platforms can provide dashboard views of vendor health and issue alerts the moment risk is discovered, helping to detect evolving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scope of this oversight must also be extended to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fourth parties</w:t>
      </w:r>
      <w:r w:rsidDel="00000000" w:rsidR="00000000" w:rsidRPr="00000000">
        <w:rPr>
          <w:rFonts w:ascii="Google Sans Text" w:cs="Google Sans Text" w:eastAsia="Google Sans Text" w:hAnsi="Google Sans Text"/>
          <w:i w:val="0"/>
          <w:color w:val="1b1c1d"/>
          <w:sz w:val="24"/>
          <w:szCs w:val="24"/>
          <w:rtl w:val="0"/>
        </w:rPr>
        <w:t xml:space="preserve">, or sub-contractors, as risk can cascade quickly across the entire supply chain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To manage this complexity, investing in IT tools that centralize vendor data, automate workflows, and provide real-time analytics is critical for scaling a TPRM program with limited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Strategies for Operational Resilience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UNFI incident provided a clear justification for strategic investments in operational resilience. The first step is to adopt </w:t>
      </w:r>
      <w:r w:rsidDel="00000000" w:rsidR="00000000" w:rsidRPr="00000000">
        <w:rPr>
          <w:rFonts w:ascii="Google Sans Text" w:cs="Google Sans Text" w:eastAsia="Google Sans Text" w:hAnsi="Google Sans Text"/>
          <w:b w:val="1"/>
          <w:i w:val="0"/>
          <w:color w:val="1b1c1d"/>
          <w:sz w:val="24"/>
          <w:szCs w:val="24"/>
          <w:rtl w:val="0"/>
        </w:rPr>
        <w:t xml:space="preserve">supplier diversification and multi-sourcing</w:t>
      </w:r>
      <w:r w:rsidDel="00000000" w:rsidR="00000000" w:rsidRPr="00000000">
        <w:rPr>
          <w:rFonts w:ascii="Google Sans Text" w:cs="Google Sans Text" w:eastAsia="Google Sans Text" w:hAnsi="Google Sans Text"/>
          <w:i w:val="0"/>
          <w:color w:val="1b1c1d"/>
          <w:sz w:val="24"/>
          <w:szCs w:val="24"/>
          <w:rtl w:val="0"/>
        </w:rPr>
        <w:t xml:space="preserve"> to mitigate the risk of relying on a single vendor.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can be accomplished by negotiating with multiple suppliers, spreading the business among them so that no single supplier has more than 30-40% of the volume, and strategically pursuing nearshoring or onshoring to reduce geopolitical and logistical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Organizations must also reassess their </w:t>
      </w:r>
      <w:r w:rsidDel="00000000" w:rsidR="00000000" w:rsidRPr="00000000">
        <w:rPr>
          <w:rFonts w:ascii="Google Sans Text" w:cs="Google Sans Text" w:eastAsia="Google Sans Text" w:hAnsi="Google Sans Text"/>
          <w:b w:val="1"/>
          <w:i w:val="0"/>
          <w:color w:val="1b1c1d"/>
          <w:sz w:val="24"/>
          <w:szCs w:val="24"/>
          <w:rtl w:val="0"/>
        </w:rPr>
        <w:t xml:space="preserve">inventory management strategies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JIT model, while efficient, proved to be highly vulnerable to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more resilient approach involves a shift to a "just-in-case" (JIC) model or a hybrid strategy that prioritizes safety stock.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By maintaining buffer quantities of critical items based on historical data, companies can avoid stockouts and maintain business continuity during disruptions.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proactive risk assessment and contingency planning</w:t>
      </w:r>
      <w:r w:rsidDel="00000000" w:rsidR="00000000" w:rsidRPr="00000000">
        <w:rPr>
          <w:rFonts w:ascii="Google Sans Text" w:cs="Google Sans Text" w:eastAsia="Google Sans Text" w:hAnsi="Google Sans Text"/>
          <w:i w:val="0"/>
          <w:color w:val="1b1c1d"/>
          <w:sz w:val="24"/>
          <w:szCs w:val="24"/>
          <w:rtl w:val="0"/>
        </w:rPr>
        <w:t xml:space="preserve"> are non-negotiable.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Organizations should identify weak spots, such as single points of failure, and develop specific contingency protocols for various disruption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requires leveraging technology for end-to-end visibility and real-time tracking across the supply chain, which provides the necessary data and analytical power to respond quickly and coordinate with partners in an emergency.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Table 2: Key Strategies for Resilience and Risk Management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Third-Party Risk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Risk-based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Efficiently allocate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due diligence on critical, high-risk vendors who have access to sensitive systems or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 evolving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Moves beyond one-time assessments to provide a real-time view of a vendor's security posture throughout the contract.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 to Fourth Parties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Mitigate cascading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the fact that a company's risk exposure can extend beyond its direct vendors to their sub-contractors and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Operational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Supplier Diversification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Mitigate single-supplier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dependency on a single source, ensuring supply continuity during disruptions caused by cyberattacks, natural disasters, or geopolitical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Rebalance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operational buffers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Shifts from a hyper-efficient 'just-in-time' model to a hybrid approach that maintains 'safety stock' for critical items to absorb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 Contingency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 a rapid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Involves conducting scenario analyses and developing clear protocols for disruptions to minimize operational downtime and financial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Cybersecurity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Adopt Formal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Standardize security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structured, holistic approach to managing cyber risk and demonstrates a mature security posture to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Zero-Trust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 lateral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no user or system is trusted by default, drastically reducing the potential blast radius of an attack, as seen in the TeleMessage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Cybersecurity Governance and Frameworks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secure the entire ecosystem, organizations must embed cybersecurity into their core governance and operational frameworks. The adoption of formal, widely-recognized standards like the </w:t>
      </w:r>
      <w:r w:rsidDel="00000000" w:rsidR="00000000" w:rsidRPr="00000000">
        <w:rPr>
          <w:rFonts w:ascii="Google Sans Text" w:cs="Google Sans Text" w:eastAsia="Google Sans Text" w:hAnsi="Google Sans Text"/>
          <w:b w:val="1"/>
          <w:i w:val="0"/>
          <w:color w:val="1b1c1d"/>
          <w:sz w:val="24"/>
          <w:szCs w:val="24"/>
          <w:rtl w:val="0"/>
        </w:rPr>
        <w:t xml:space="preserve">NIST Cybersecurity Framework 2.0</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ISO 27001</w:t>
      </w:r>
      <w:r w:rsidDel="00000000" w:rsidR="00000000" w:rsidRPr="00000000">
        <w:rPr>
          <w:rFonts w:ascii="Google Sans Text" w:cs="Google Sans Text" w:eastAsia="Google Sans Text" w:hAnsi="Google Sans Text"/>
          <w:i w:val="0"/>
          <w:color w:val="1b1c1d"/>
          <w:sz w:val="24"/>
          <w:szCs w:val="24"/>
          <w:rtl w:val="0"/>
        </w:rPr>
        <w:t xml:space="preserve"> is a critical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NIST 2.0, for example, extends its reach beyond critical infrastructure and emphasizes cybersecurity governance as a key component of enterprise risk management alongside financial and reputational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An ISO 27001 certification, while a point-in-time exercise, can validate a mature cybersecurity program and demonstrate a commitment to risk management to customers, partners, and shareholders.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TeleMessage incident provides a compelling case for implementing a </w:t>
      </w:r>
      <w:r w:rsidDel="00000000" w:rsidR="00000000" w:rsidRPr="00000000">
        <w:rPr>
          <w:rFonts w:ascii="Google Sans Text" w:cs="Google Sans Text" w:eastAsia="Google Sans Text" w:hAnsi="Google Sans Text"/>
          <w:b w:val="1"/>
          <w:i w:val="0"/>
          <w:color w:val="1b1c1d"/>
          <w:sz w:val="24"/>
          <w:szCs w:val="24"/>
          <w:rtl w:val="0"/>
        </w:rPr>
        <w:t xml:space="preserve">Zero-Trust architecture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Zero-Trust model assumes that no system or user, whether inside or outside the network, is automatically trusted.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principle requires continuous verification of every access attempt, limiting the ability of a compromised credential to move laterally through the network and drastically reducing the potential blast radius of a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it is essential to recognize that cybersecurity is not solely the domain of technical experts. A robust defense requires a holistic approach that includes non-technical roles like risk management, compliance, and security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Professionals in these roles are vital for identifying vulnerabilities, ensuring that security strategies align with business goals, and training employees to recognize and mitigate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As the TeleMessage breach demonstrated, the human element—whether through a technical misconfiguration or a lapse in protocol—remains a critical point of vulnerability that must be addressed with rigorous policies and a culture of security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The Imperative for a Proactive Posture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UNFI and TeleMessage incidents demonstrates that the fragility of the modern interconnected economy is not a theoretical concern but a present and profound reality. The report establishes that the distinction between physical and digital vulnerabilities is functionally obsolete, as a single IT failure can now trigger a cascading chain of physical, economic, and even national security crises. This new threat landscape is driven by the pursuit of hyper-efficiency, which has led to concentrated points of failure, both in physical logistics and digital infrastructure, and by a pervasive "cyber inequity" across the supply chain.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reactive, siloed approach to risk management is no longer sufficient. Organizations and policymakers must adopt a proactive, holistic, and ecosystem-wide strategic posture that balances the benefits of efficiency with a profound and continuous commitment to resilience. The path forward is clear: a multi-layered strategy that includes a robust third-party risk management program, proactive operational resilience measures, and the adoption of modern cybersecurity governance frameworks. By implementing risk-based segmentation and continuous monitoring, diversifying suppliers and rebalancing inventory strategies, and embracing a Zero-Trust architecture, businesses and governments can build the resilient infrastructure necessary to endure and thrive in an increasingly uncertain and interconnected world. The UNFI and TeleMessage incidents serve as a powerful and urgent call to action, demanding a fundamental shift in mindset to one where resilience is not a cost center but a core strategic imperative.</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Fragility → Term - ESG → Sustainability Directory,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https://esg.sustainability-directory.com/term/supply-chain-fragility/</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Fragility → Term - Fashion → Sustainability Directory,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https://fashion.sustainability-directory.com/term/supply-chain-fragility/</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Just-in-Time (JIT) Inventory: A Definition and Comprehensive Guide ...,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https://www.netsuite.com/portal/resource/articles/inventory-management/just-in-time-inventory.shtml</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Connected Supply Chain - IADB Publications,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https://publications.iadb.org/publications/english/document/The-Connected-Supply-Chain-Enhancing-Risk-Management-in-a-Changing-World.pdf</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Cyberattacks on Critical Infrastructure | Microminder Cyber ...,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https://www.micromindercs.com/blog/cyber-attacks-on-critical-infrastructure</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dependency a hidden trade imbalance - Luxury Barbados Property for Sale,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https://orianabarbados.com/digital-dependency-a-hidden-trade-imbalance/</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5 risks from supply chain interdependencies | World ...,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https://www.weforum.org/stories/2025/01/5-risk-factors-supply-chain-interdependencies-cybersecurity/</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UNFI Cyberattack: What It Could Mean for You - TenHats,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https://tenhats.com/the-unfi-cyberattack-updates-and-what-it-could-mean-for-you/</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modern ransomware on manufacturing networks - LevelBlue,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https://levelblue.com/blogs/security-essentials/impact-of-modern-ransomware-on-manufacturing-networks</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in Manufacturing | Supply Chain Ransomware - BullWall,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https://bullwall.com/ransomware-in-manufacturing/</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UNFI Cyberattack Halts Deliveries to Whole Foods and 30,000+ Grocery Stores,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https://www.vulnu.com/p/unfi-cyberattack-halts-deliveries-to-whole-foods-and-30-000-grocery-stores-021b</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UNFI Systems Update - United Natural Foods, Inc.,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https://ir.unfi.com/news/press-release-details/2025/statement/default.aspx</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Natural Foods says week-long cyber incident will impact quarterly income,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https://therecord.media/united-natural-foods-cyber-incident-q4-impact</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cyberattack against UNFI affected 4 independent grocers ...,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https://www.grocerydive.com/news/unfi-cyberattack-response-supply-chain-grocery-wholesale/750831/</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Natural Foods loses up to $400M in sales after cyberattack - CyberScoop,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https://cyberscoop.com/united-natural-foods-cyberattack-400-million/</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UNFI expects cyberattack to cost it at least $350 million in sales ...,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https://www.cybersecuritydive.com/news/unfi-cyberattack-losses-insurance-grocery-distribution/753224/</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 diversification strategies to mitigate market risks - EOXS,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https://eoxs.com/new_blog/supplier-diversification-strategies-to-mitigate-market-risks/</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Procurement 101: Supplier Diversification – Practical guide to driving it - CADDi,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https://us.caddi.com/resources/insights/supplier-diversification</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was TeleMessage hacked? Does this mean that all messaging ...,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https://www.celltrust.com/telemessage-and-your-secure-compliant-mobile-comms-checklist/</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TeleMessage Breach: A Cautionary Tale of Compliance Versus Security,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https://complexdiscovery.com/the-telemessage-breach-a-cautionary-tale-of-compliance-versus-security/</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TeleMessage Breach: Lessons in Government Communication Security,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https://cybercover.sg/2025/inside-the-telemessage-breach-lessons-in-government-communication-security-and-metadata-risks/</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TeleMessage Breach Exposes U.S. Government Metadata,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https://zendata.security/2025/05/25/hacker-breach-of-trump-aides-messaging-app-exposed-data-from-over-60-us-government-officials/</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Data Breach: Examples and Prevention Strategies - Legit Security,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https://www.legitsecurity.com/aspm-knowledge-base/third-party-data-breach</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Data Breach: Definition &amp; 5 Examples | Bitsight,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https://www.bitsight.com/blog/third-party-data-breach</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Logistics Risk Management for Just-In-Time Auto Supply Chains - One Union Solutions,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https://oneunionsolutions.com/blog/logistics-risk-management-for-just-in-time-auto-supply-chains/</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risk management in 2025: How to build a scalable program,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https://www.diligent.com/resources/guides/third-party-risk-management</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third-party risk management - McKinsey,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https://www.mckinsey.com/~/media/McKinsey/Business%20Functions/Risk/Our%20Insights/Improving%20third%20party%20risk%20management/Improving-third-party-risk-management.ashx</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supply chain resilience | Maersk,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https://www.maersk.com/logistics-explained/supply-chain-management/2024/02/21/building-a-resilient-supply-chain</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Supply Chain Resilience? - IBM,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https://www.ibm.com/think/topics/supply-chain-resiliency</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Cybersecurity Frameworks to Reduce Cyber Risk in 2025 - BitSight Technologies,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https://www.bitsight.com/blog/7-cybersecurity-frameworks-to-reduce-cyber-risk</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Non-Coding Cybersecurity Jobs &amp; Career Paths| ECCU - EC-Council University,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https://www.eccu.edu/blog/cybersecurity-jobs-that-dont-require-coding-exploring-non-technical-roles/</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Nontechnical Cybersecurity Jobs - Coursera,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https://www.coursera.org/articles/non-technical-cyber-security-jobs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yberscoop.com/united-natural-foods-cyberattack-400-million/" TargetMode="External"/><Relationship Id="rId22" Type="http://schemas.openxmlformats.org/officeDocument/2006/relationships/hyperlink" Target="https://eoxs.com/new_blog/supplier-diversification-strategies-to-mitigate-market-risks/" TargetMode="External"/><Relationship Id="rId21" Type="http://schemas.openxmlformats.org/officeDocument/2006/relationships/hyperlink" Target="https://www.cybersecuritydive.com/news/unfi-cyberattack-losses-insurance-grocery-distribution/753224/" TargetMode="External"/><Relationship Id="rId24" Type="http://schemas.openxmlformats.org/officeDocument/2006/relationships/hyperlink" Target="https://www.celltrust.com/telemessage-and-your-secure-compliant-mobile-comms-checklist/" TargetMode="External"/><Relationship Id="rId23" Type="http://schemas.openxmlformats.org/officeDocument/2006/relationships/hyperlink" Target="https://us.caddi.com/resources/insights/supplier-diversif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lications.iadb.org/publications/english/document/The-Connected-Supply-Chain-Enhancing-Risk-Management-in-a-Changing-World.pdf" TargetMode="External"/><Relationship Id="rId26" Type="http://schemas.openxmlformats.org/officeDocument/2006/relationships/hyperlink" Target="https://cybercover.sg/2025/inside-the-telemessage-breach-lessons-in-government-communication-security-and-metadata-risks/" TargetMode="External"/><Relationship Id="rId25" Type="http://schemas.openxmlformats.org/officeDocument/2006/relationships/hyperlink" Target="https://complexdiscovery.com/the-telemessage-breach-a-cautionary-tale-of-compliance-versus-security/" TargetMode="External"/><Relationship Id="rId28" Type="http://schemas.openxmlformats.org/officeDocument/2006/relationships/hyperlink" Target="https://www.legitsecurity.com/aspm-knowledge-base/third-party-data-breach" TargetMode="External"/><Relationship Id="rId27" Type="http://schemas.openxmlformats.org/officeDocument/2006/relationships/hyperlink" Target="https://zendata.security/2025/05/25/hacker-breach-of-trump-aides-messaging-app-exposed-data-from-over-60-us-government-officials/" TargetMode="External"/><Relationship Id="rId5" Type="http://schemas.openxmlformats.org/officeDocument/2006/relationships/styles" Target="styles.xml"/><Relationship Id="rId6" Type="http://schemas.openxmlformats.org/officeDocument/2006/relationships/hyperlink" Target="https://esg.sustainability-directory.com/term/supply-chain-fragility/" TargetMode="External"/><Relationship Id="rId29" Type="http://schemas.openxmlformats.org/officeDocument/2006/relationships/hyperlink" Target="https://www.bitsight.com/blog/third-party-data-breach" TargetMode="External"/><Relationship Id="rId7" Type="http://schemas.openxmlformats.org/officeDocument/2006/relationships/hyperlink" Target="https://fashion.sustainability-directory.com/term/supply-chain-fragility/" TargetMode="External"/><Relationship Id="rId8" Type="http://schemas.openxmlformats.org/officeDocument/2006/relationships/hyperlink" Target="https://www.netsuite.com/portal/resource/articles/inventory-management/just-in-time-inventory.shtml" TargetMode="External"/><Relationship Id="rId31" Type="http://schemas.openxmlformats.org/officeDocument/2006/relationships/hyperlink" Target="https://www.diligent.com/resources/guides/third-party-risk-management" TargetMode="External"/><Relationship Id="rId30" Type="http://schemas.openxmlformats.org/officeDocument/2006/relationships/hyperlink" Target="https://oneunionsolutions.com/blog/logistics-risk-management-for-just-in-time-auto-supply-chains/" TargetMode="External"/><Relationship Id="rId11" Type="http://schemas.openxmlformats.org/officeDocument/2006/relationships/hyperlink" Target="https://orianabarbados.com/digital-dependency-a-hidden-trade-imbalance/" TargetMode="External"/><Relationship Id="rId33" Type="http://schemas.openxmlformats.org/officeDocument/2006/relationships/hyperlink" Target="https://www.maersk.com/logistics-explained/supply-chain-management/2024/02/21/building-a-resilient-supply-chain" TargetMode="External"/><Relationship Id="rId10" Type="http://schemas.openxmlformats.org/officeDocument/2006/relationships/hyperlink" Target="https://www.micromindercs.com/blog/cyber-attacks-on-critical-infrastructure" TargetMode="External"/><Relationship Id="rId32" Type="http://schemas.openxmlformats.org/officeDocument/2006/relationships/hyperlink" Target="https://www.mckinsey.com/~/media/McKinsey/Business%20Functions/Risk/Our%20Insights/Improving%20third%20party%20risk%20management/Improving-third-party-risk-management.ashx" TargetMode="External"/><Relationship Id="rId13" Type="http://schemas.openxmlformats.org/officeDocument/2006/relationships/hyperlink" Target="https://tenhats.com/the-unfi-cyberattack-updates-and-what-it-could-mean-for-you/" TargetMode="External"/><Relationship Id="rId35" Type="http://schemas.openxmlformats.org/officeDocument/2006/relationships/hyperlink" Target="https://www.bitsight.com/blog/7-cybersecurity-frameworks-to-reduce-cyber-risk" TargetMode="External"/><Relationship Id="rId12" Type="http://schemas.openxmlformats.org/officeDocument/2006/relationships/hyperlink" Target="https://www.weforum.org/stories/2025/01/5-risk-factors-supply-chain-interdependencies-cybersecurity/" TargetMode="External"/><Relationship Id="rId34" Type="http://schemas.openxmlformats.org/officeDocument/2006/relationships/hyperlink" Target="https://www.ibm.com/think/topics/supply-chain-resiliency" TargetMode="External"/><Relationship Id="rId15" Type="http://schemas.openxmlformats.org/officeDocument/2006/relationships/hyperlink" Target="https://bullwall.com/ransomware-in-manufacturing/" TargetMode="External"/><Relationship Id="rId37" Type="http://schemas.openxmlformats.org/officeDocument/2006/relationships/hyperlink" Target="https://www.coursera.org/articles/non-technical-cyber-security-jobs" TargetMode="External"/><Relationship Id="rId14" Type="http://schemas.openxmlformats.org/officeDocument/2006/relationships/hyperlink" Target="https://levelblue.com/blogs/security-essentials/impact-of-modern-ransomware-on-manufacturing-networks" TargetMode="External"/><Relationship Id="rId36" Type="http://schemas.openxmlformats.org/officeDocument/2006/relationships/hyperlink" Target="https://www.eccu.edu/blog/cybersecurity-jobs-that-dont-require-coding-exploring-non-technical-roles/" TargetMode="External"/><Relationship Id="rId17" Type="http://schemas.openxmlformats.org/officeDocument/2006/relationships/hyperlink" Target="https://ir.unfi.com/news/press-release-details/2025/statement/default.aspx" TargetMode="External"/><Relationship Id="rId16" Type="http://schemas.openxmlformats.org/officeDocument/2006/relationships/hyperlink" Target="https://www.vulnu.com/p/unfi-cyberattack-halts-deliveries-to-whole-foods-and-30-000-grocery-stores-021b" TargetMode="External"/><Relationship Id="rId19" Type="http://schemas.openxmlformats.org/officeDocument/2006/relationships/hyperlink" Target="https://www.grocerydive.com/news/unfi-cyberattack-response-supply-chain-grocery-wholesale/750831/" TargetMode="External"/><Relationship Id="rId18" Type="http://schemas.openxmlformats.org/officeDocument/2006/relationships/hyperlink" Target="https://therecord.media/united-natural-foods-cyber-incident-q4-imp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